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98" w:rsidRDefault="00966B98" w:rsidP="00966B98">
      <w:r w:rsidRPr="00F3200B">
        <w:rPr>
          <w:u w:val="single"/>
        </w:rPr>
        <w:t>TRAGUARDO</w:t>
      </w:r>
      <w:r>
        <w:t xml:space="preserve">: </w:t>
      </w:r>
    </w:p>
    <w:p w:rsidR="00966B98" w:rsidRPr="00966B98" w:rsidRDefault="00966B98" w:rsidP="00966B98">
      <w:pPr>
        <w:rPr>
          <w:bCs/>
        </w:rPr>
      </w:pPr>
      <w:r w:rsidRPr="00966B98">
        <w:rPr>
          <w:b/>
          <w:bCs/>
        </w:rPr>
        <w:t>TP-</w:t>
      </w:r>
      <w:r w:rsidR="00483880">
        <w:rPr>
          <w:b/>
          <w:bCs/>
        </w:rPr>
        <w:t>V</w:t>
      </w:r>
      <w:r>
        <w:rPr>
          <w:b/>
          <w:bCs/>
        </w:rPr>
        <w:t xml:space="preserve"> </w:t>
      </w:r>
    </w:p>
    <w:p w:rsidR="00966B98" w:rsidRDefault="00966B98" w:rsidP="00966B98"/>
    <w:p w:rsidR="00966B98" w:rsidRDefault="00966B98" w:rsidP="00966B98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966B98" w:rsidRDefault="00966B98" w:rsidP="00483880">
      <w:r w:rsidRPr="00966B98">
        <w:rPr>
          <w:b/>
        </w:rPr>
        <w:t>Ob3-1</w:t>
      </w:r>
      <w:r w:rsidR="00483880">
        <w:rPr>
          <w:b/>
        </w:rPr>
        <w:t>3</w:t>
      </w:r>
      <w:r>
        <w:t xml:space="preserve"> </w:t>
      </w:r>
    </w:p>
    <w:p w:rsidR="00966B98" w:rsidRDefault="00966B98" w:rsidP="00966B98"/>
    <w:p w:rsidR="00966B98" w:rsidRDefault="00966B98" w:rsidP="00966B98">
      <w:r w:rsidRPr="00966B98">
        <w:rPr>
          <w:u w:val="single"/>
        </w:rPr>
        <w:t>CLASSE</w:t>
      </w:r>
      <w:r>
        <w:t>:</w:t>
      </w:r>
      <w:r>
        <w:tab/>
      </w:r>
    </w:p>
    <w:p w:rsidR="00966B98" w:rsidRDefault="00483880" w:rsidP="00966B98">
      <w:r>
        <w:t>I-</w:t>
      </w:r>
      <w:r w:rsidR="00966B98">
        <w:t>II</w:t>
      </w:r>
      <w:r>
        <w:t>-III</w:t>
      </w:r>
      <w:r w:rsidR="00966B98">
        <w:t xml:space="preserve"> primaria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483880" w:rsidRDefault="00483880" w:rsidP="00966B98">
      <w:r w:rsidRPr="00483880">
        <w:t xml:space="preserve">Le </w:t>
      </w:r>
      <w:r>
        <w:t xml:space="preserve">seguenti </w:t>
      </w:r>
      <w:r w:rsidRPr="00483880">
        <w:t>attività permettono di avvicinare gli alunni, fin dalle prime classi, alle rappresentazioni  e al linguaggio della statistica, evidenziando le possibilità che la matematica offre di sistematizzare e comprendere la realtà</w:t>
      </w:r>
      <w:r>
        <w:t xml:space="preserve"> e in particolare c</w:t>
      </w:r>
      <w:r w:rsidRPr="00483880">
        <w:t>omprendere che informazioni e dati possono essere rapp</w:t>
      </w:r>
      <w:r>
        <w:t>resentati con tabelle e grafici; s</w:t>
      </w:r>
      <w:r w:rsidRPr="00483880">
        <w:t>volgere semplici indagini su gusti, preferenze, comportamenti… e rappresentare i dati raccolti con tabelle e grafici</w:t>
      </w:r>
      <w:r>
        <w:t>; s</w:t>
      </w:r>
      <w:r w:rsidRPr="00483880">
        <w:t>aper  trarre in</w:t>
      </w:r>
      <w:r>
        <w:t>formazioni da grafici e tabelle.</w:t>
      </w:r>
    </w:p>
    <w:p w:rsidR="00483880" w:rsidRDefault="00483880" w:rsidP="00966B98"/>
    <w:p w:rsidR="00966B98" w:rsidRPr="00966B98" w:rsidRDefault="00966B98" w:rsidP="00966B98">
      <w:r w:rsidRPr="00966B98">
        <w:t>1.</w:t>
      </w:r>
    </w:p>
    <w:p w:rsidR="00966B98" w:rsidRDefault="00483880">
      <w:r>
        <w:rPr>
          <w:noProof/>
        </w:rPr>
        <w:drawing>
          <wp:inline distT="0" distB="0" distL="0" distR="0">
            <wp:extent cx="6120130" cy="3504080"/>
            <wp:effectExtent l="1905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04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3880" w:rsidRDefault="00483880"/>
    <w:p w:rsidR="00483880" w:rsidRDefault="00483880">
      <w:r>
        <w:t>2</w:t>
      </w:r>
      <w:r w:rsidRPr="00966B98">
        <w:t>.</w:t>
      </w:r>
    </w:p>
    <w:p w:rsidR="00483880" w:rsidRDefault="00483880">
      <w:r>
        <w:rPr>
          <w:noProof/>
        </w:rPr>
        <w:lastRenderedPageBreak/>
        <w:drawing>
          <wp:inline distT="0" distB="0" distL="0" distR="0">
            <wp:extent cx="6120130" cy="3066335"/>
            <wp:effectExtent l="19050" t="0" r="0" b="0"/>
            <wp:docPr id="3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066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3880" w:rsidRDefault="00483880">
      <w:r>
        <w:t>3.</w:t>
      </w:r>
    </w:p>
    <w:p w:rsidR="00483880" w:rsidRDefault="00483880"/>
    <w:p w:rsidR="00483880" w:rsidRDefault="00483880">
      <w:r>
        <w:rPr>
          <w:noProof/>
        </w:rPr>
        <w:pict>
          <v:rect id="_x0000_s1868" style="position:absolute;margin-left:422.15pt;margin-top:-3.6pt;width:66.6pt;height:48.9pt;z-index:251658240" fillcolor="white [3212]" strokecolor="white [3212]"/>
        </w:pict>
      </w:r>
      <w:r>
        <w:rPr>
          <w:noProof/>
        </w:rPr>
        <w:drawing>
          <wp:inline distT="0" distB="0" distL="0" distR="0">
            <wp:extent cx="6120130" cy="2368135"/>
            <wp:effectExtent l="19050" t="0" r="0" b="0"/>
            <wp:docPr id="5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36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966B98" w:rsidRDefault="00483880" w:rsidP="00966B98">
      <w:r>
        <w:t>Analisi statistiche e costruzioni di diagrammi e tabelle a partire dalle esperienze di aula (temperature, altezze dei bambini, presenze, compleanni, ecc…)</w:t>
      </w:r>
    </w:p>
    <w:p w:rsidR="00966B98" w:rsidRDefault="00966B98" w:rsidP="00966B98"/>
    <w:p w:rsidR="00966B98" w:rsidRDefault="00966B98" w:rsidP="00966B98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966B98" w:rsidRDefault="00966B98" w:rsidP="00966B98">
      <w:r w:rsidRPr="00966B98">
        <w:t>eventuale supporto della LIM</w:t>
      </w:r>
      <w:r>
        <w:t xml:space="preserve"> per rendere interattive le attività</w:t>
      </w:r>
      <w:r w:rsidR="00971805">
        <w:t>.</w:t>
      </w:r>
    </w:p>
    <w:p w:rsidR="00971805" w:rsidRPr="00966B98" w:rsidRDefault="00971805" w:rsidP="00966B98">
      <w:r>
        <w:t xml:space="preserve">Al seguente link si possono scaricare gratuitamente pacchetti di attività sull’elaborazione di dati: </w:t>
      </w:r>
      <w:r w:rsidRPr="00971805">
        <w:t>http://www.istat.it/it/istituto-nazionale-di-statistica/attivit%C3%A0/scuola-superiore-di-statistica/under-21/pacchetti-didattici</w:t>
      </w:r>
    </w:p>
    <w:p w:rsidR="00966B98" w:rsidRPr="00966B98" w:rsidRDefault="00966B98" w:rsidP="00966B98"/>
    <w:sectPr w:rsidR="00966B98" w:rsidRPr="00966B98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08140C"/>
    <w:multiLevelType w:val="hybridMultilevel"/>
    <w:tmpl w:val="F9F6197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966B98"/>
    <w:rsid w:val="00483880"/>
    <w:rsid w:val="00576EE8"/>
    <w:rsid w:val="00587CB8"/>
    <w:rsid w:val="00662A93"/>
    <w:rsid w:val="00707D81"/>
    <w:rsid w:val="00720880"/>
    <w:rsid w:val="00837F81"/>
    <w:rsid w:val="008F043D"/>
    <w:rsid w:val="00911454"/>
    <w:rsid w:val="00966B98"/>
    <w:rsid w:val="00971805"/>
    <w:rsid w:val="00B56E96"/>
    <w:rsid w:val="00D60C58"/>
    <w:rsid w:val="00FE1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6B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66B98"/>
    <w:pPr>
      <w:spacing w:after="0" w:line="240" w:lineRule="auto"/>
    </w:pPr>
    <w:rPr>
      <w:rFonts w:eastAsiaTheme="minorEastAsia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B98"/>
    <w:rPr>
      <w:rFonts w:ascii="Tahoma" w:eastAsia="Lucida Sans Unicode" w:hAnsi="Tahoma" w:cs="Tahoma"/>
      <w:kern w:val="2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dcterms:created xsi:type="dcterms:W3CDTF">2014-05-12T09:31:00Z</dcterms:created>
  <dcterms:modified xsi:type="dcterms:W3CDTF">2014-05-12T09:43:00Z</dcterms:modified>
</cp:coreProperties>
</file>