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3F11C9">
        <w:rPr>
          <w:b/>
          <w:bCs/>
        </w:rPr>
        <w:t>S</w:t>
      </w:r>
      <w:r w:rsidRPr="000955B2">
        <w:rPr>
          <w:b/>
          <w:bCs/>
        </w:rPr>
        <w:t xml:space="preserve"> </w:t>
      </w:r>
      <w:r w:rsidR="003F11C9">
        <w:rPr>
          <w:b/>
          <w:bCs/>
        </w:rPr>
        <w:t>XIV</w:t>
      </w:r>
    </w:p>
    <w:p w:rsidR="00FE04B8" w:rsidRDefault="00FE04B8" w:rsidP="00966B98">
      <w:pPr>
        <w:rPr>
          <w:b/>
          <w:bCs/>
        </w:rPr>
      </w:pPr>
      <w:r>
        <w:rPr>
          <w:b/>
          <w:bCs/>
        </w:rPr>
        <w:t>T</w:t>
      </w:r>
      <w:r w:rsidR="003F11C9">
        <w:rPr>
          <w:b/>
          <w:bCs/>
        </w:rPr>
        <w:t>S</w:t>
      </w:r>
      <w:r>
        <w:rPr>
          <w:b/>
          <w:bCs/>
        </w:rPr>
        <w:t xml:space="preserve"> X</w:t>
      </w:r>
      <w:r w:rsidR="003F11C9">
        <w:rPr>
          <w:b/>
          <w:bCs/>
        </w:rPr>
        <w:t>V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3F11C9">
        <w:rPr>
          <w:b/>
          <w:bCs/>
        </w:rPr>
        <w:t>8</w:t>
      </w:r>
      <w:r w:rsidR="000955B2" w:rsidRPr="000955B2">
        <w:rPr>
          <w:b/>
          <w:bCs/>
        </w:rPr>
        <w:t>-</w:t>
      </w:r>
      <w:r w:rsidR="003F11C9">
        <w:rPr>
          <w:b/>
          <w:bCs/>
        </w:rPr>
        <w:t>43</w:t>
      </w:r>
    </w:p>
    <w:p w:rsidR="00EF3778" w:rsidRDefault="00FE04B8" w:rsidP="000955B2">
      <w:pPr>
        <w:rPr>
          <w:b/>
          <w:bCs/>
        </w:rPr>
      </w:pPr>
      <w:r w:rsidRPr="00966B98">
        <w:rPr>
          <w:b/>
        </w:rPr>
        <w:t>Ob</w:t>
      </w:r>
      <w:r w:rsidR="003F11C9">
        <w:rPr>
          <w:b/>
          <w:bCs/>
        </w:rPr>
        <w:t>8</w:t>
      </w:r>
      <w:r w:rsidRPr="000955B2">
        <w:rPr>
          <w:b/>
          <w:bCs/>
        </w:rPr>
        <w:t>-</w:t>
      </w:r>
      <w:r w:rsidR="003F11C9">
        <w:rPr>
          <w:b/>
          <w:bCs/>
        </w:rPr>
        <w:t>53</w:t>
      </w:r>
    </w:p>
    <w:p w:rsidR="003F11C9" w:rsidRDefault="00EF3778" w:rsidP="000955B2">
      <w:pPr>
        <w:rPr>
          <w:b/>
          <w:bCs/>
        </w:rPr>
      </w:pPr>
      <w:r w:rsidRPr="00966B98">
        <w:rPr>
          <w:b/>
        </w:rPr>
        <w:t>Ob</w:t>
      </w:r>
      <w:r w:rsidR="003F11C9">
        <w:rPr>
          <w:b/>
          <w:bCs/>
        </w:rPr>
        <w:t>8</w:t>
      </w:r>
      <w:r w:rsidRPr="000955B2">
        <w:rPr>
          <w:b/>
          <w:bCs/>
        </w:rPr>
        <w:t>-</w:t>
      </w:r>
      <w:r w:rsidR="003F11C9">
        <w:rPr>
          <w:b/>
          <w:bCs/>
        </w:rPr>
        <w:t>61</w:t>
      </w:r>
    </w:p>
    <w:p w:rsidR="000955B2" w:rsidRPr="00FE04B8" w:rsidRDefault="003F11C9" w:rsidP="000955B2">
      <w:pPr>
        <w:rPr>
          <w:b/>
          <w:bCs/>
        </w:rPr>
      </w:pPr>
      <w:r>
        <w:rPr>
          <w:b/>
          <w:bCs/>
        </w:rPr>
        <w:t>Ob8-69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 w:rsidR="00966B98"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3F11C9" w:rsidP="00966B98">
      <w:r>
        <w:t>III 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FE04B8" w:rsidRDefault="00FE04B8" w:rsidP="00966B98">
      <w:r w:rsidRPr="00FE04B8">
        <w:t>Con</w:t>
      </w:r>
      <w:r>
        <w:t xml:space="preserve"> questa attività proponiamo ai</w:t>
      </w:r>
      <w:r w:rsidR="003F11C9">
        <w:t xml:space="preserve"> ragazzi</w:t>
      </w:r>
      <w:r>
        <w:t xml:space="preserve"> di:</w:t>
      </w:r>
    </w:p>
    <w:p w:rsidR="003F11C9" w:rsidRDefault="003F11C9" w:rsidP="003F11C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riconoscere il carattere misurabile di figure geometriche in contesti diversi</w:t>
      </w:r>
    </w:p>
    <w:p w:rsidR="003F11C9" w:rsidRDefault="003F11C9" w:rsidP="003F11C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costruire un modello matematico a partire dal problema reale</w:t>
      </w:r>
    </w:p>
    <w:p w:rsidR="003F11C9" w:rsidRDefault="003F11C9" w:rsidP="003F11C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stimare misure di grandezze</w:t>
      </w:r>
    </w:p>
    <w:p w:rsidR="003F11C9" w:rsidRDefault="003F11C9" w:rsidP="003F11C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utilizzare algoritmi e procedure in ambito numerico.</w:t>
      </w:r>
    </w:p>
    <w:p w:rsidR="003F11C9" w:rsidRDefault="003F11C9" w:rsidP="003F11C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interpretare i risultati rispetto alla situazione di partenza</w:t>
      </w:r>
    </w:p>
    <w:p w:rsidR="00EF3778" w:rsidRDefault="003F11C9" w:rsidP="003F11C9">
      <w:pPr>
        <w:rPr>
          <w:rFonts w:ascii="ArialMT" w:eastAsiaTheme="minorHAnsi" w:hAnsiTheme="minorHAnsi" w:cs="ArialMT"/>
          <w:kern w:val="0"/>
          <w:lang w:eastAsia="en-US"/>
        </w:rPr>
      </w:pPr>
      <w:r>
        <w:rPr>
          <w:rFonts w:ascii="Arial" w:eastAsiaTheme="minorHAnsi" w:hAnsi="Arial" w:cs="Arial"/>
          <w:kern w:val="0"/>
          <w:lang w:eastAsia="en-US"/>
        </w:rPr>
        <w:t>●</w:t>
      </w:r>
      <w:r>
        <w:rPr>
          <w:rFonts w:ascii="ArialMT" w:eastAsiaTheme="minorHAnsi" w:hAnsiTheme="minorHAnsi" w:cs="ArialMT"/>
          <w:kern w:val="0"/>
          <w:lang w:eastAsia="en-US"/>
        </w:rPr>
        <w:t xml:space="preserve"> Descrive e rappresenta il processo risolutivo</w:t>
      </w:r>
    </w:p>
    <w:p w:rsidR="003F11C9" w:rsidRDefault="003F11C9" w:rsidP="003F11C9"/>
    <w:p w:rsidR="003F11C9" w:rsidRPr="003F11C9" w:rsidRDefault="003F11C9" w:rsidP="003F11C9">
      <w:r w:rsidRPr="003F11C9">
        <w:t>L’</w:t>
      </w:r>
      <w:r w:rsidRPr="003F11C9">
        <w:rPr>
          <w:i/>
          <w:iCs/>
        </w:rPr>
        <w:t xml:space="preserve">Eco di Venezia </w:t>
      </w:r>
      <w:r w:rsidRPr="003F11C9">
        <w:t>riporta il seguente articolo:</w:t>
      </w:r>
    </w:p>
    <w:p w:rsidR="003F11C9" w:rsidRPr="003F11C9" w:rsidRDefault="003F11C9" w:rsidP="003F11C9">
      <w:pPr>
        <w:rPr>
          <w:b/>
          <w:bCs/>
          <w:i/>
          <w:iCs/>
        </w:rPr>
      </w:pPr>
      <w:r w:rsidRPr="003F11C9">
        <w:t>“</w:t>
      </w:r>
      <w:r w:rsidRPr="003F11C9">
        <w:rPr>
          <w:b/>
          <w:bCs/>
          <w:i/>
          <w:iCs/>
        </w:rPr>
        <w:t xml:space="preserve">Il Carnevale di Venezia </w:t>
      </w:r>
      <w:r w:rsidRPr="003F11C9">
        <w:rPr>
          <w:rFonts w:hint="cs"/>
          <w:b/>
          <w:bCs/>
          <w:i/>
          <w:iCs/>
        </w:rPr>
        <w:t>è</w:t>
      </w:r>
      <w:r w:rsidRPr="003F11C9">
        <w:rPr>
          <w:b/>
          <w:bCs/>
          <w:i/>
          <w:iCs/>
        </w:rPr>
        <w:t xml:space="preserve"> uno dei pi</w:t>
      </w:r>
      <w:r w:rsidRPr="003F11C9">
        <w:rPr>
          <w:rFonts w:hint="cs"/>
          <w:b/>
          <w:bCs/>
          <w:i/>
          <w:iCs/>
        </w:rPr>
        <w:t>ù</w:t>
      </w:r>
      <w:r w:rsidRPr="003F11C9">
        <w:rPr>
          <w:b/>
          <w:bCs/>
          <w:i/>
          <w:iCs/>
        </w:rPr>
        <w:t xml:space="preserve"> conosciuti ed apprezzati carnevali del mondo. I giorni</w:t>
      </w:r>
    </w:p>
    <w:p w:rsidR="003F11C9" w:rsidRPr="003F11C9" w:rsidRDefault="003F11C9" w:rsidP="003F11C9">
      <w:pPr>
        <w:rPr>
          <w:b/>
          <w:bCs/>
          <w:i/>
          <w:iCs/>
        </w:rPr>
      </w:pPr>
      <w:r w:rsidRPr="003F11C9">
        <w:rPr>
          <w:b/>
          <w:bCs/>
          <w:i/>
          <w:iCs/>
        </w:rPr>
        <w:t>tradizionalmente pi</w:t>
      </w:r>
      <w:r w:rsidRPr="003F11C9">
        <w:rPr>
          <w:rFonts w:hint="cs"/>
          <w:b/>
          <w:bCs/>
          <w:i/>
          <w:iCs/>
        </w:rPr>
        <w:t>ù</w:t>
      </w:r>
      <w:r w:rsidRPr="003F11C9">
        <w:rPr>
          <w:b/>
          <w:bCs/>
          <w:i/>
          <w:iCs/>
        </w:rPr>
        <w:t xml:space="preserve"> importanti del Carnevale veneziano sono il Gioved</w:t>
      </w:r>
      <w:r w:rsidRPr="003F11C9">
        <w:rPr>
          <w:rFonts w:hint="cs"/>
          <w:b/>
          <w:bCs/>
          <w:i/>
          <w:iCs/>
        </w:rPr>
        <w:t>ì</w:t>
      </w:r>
      <w:r w:rsidRPr="003F11C9">
        <w:rPr>
          <w:b/>
          <w:bCs/>
          <w:i/>
          <w:iCs/>
        </w:rPr>
        <w:t xml:space="preserve"> grasso e il Marted</w:t>
      </w:r>
      <w:r w:rsidRPr="003F11C9">
        <w:rPr>
          <w:rFonts w:hint="cs"/>
          <w:b/>
          <w:bCs/>
          <w:i/>
          <w:iCs/>
        </w:rPr>
        <w:t>ì</w:t>
      </w:r>
    </w:p>
    <w:p w:rsidR="003F11C9" w:rsidRPr="003F11C9" w:rsidRDefault="003F11C9" w:rsidP="003F11C9">
      <w:pPr>
        <w:rPr>
          <w:b/>
          <w:bCs/>
          <w:i/>
          <w:iCs/>
        </w:rPr>
      </w:pPr>
      <w:r w:rsidRPr="003F11C9">
        <w:rPr>
          <w:b/>
          <w:bCs/>
          <w:i/>
          <w:iCs/>
        </w:rPr>
        <w:t>grasso. Quest</w:t>
      </w:r>
      <w:r w:rsidRPr="003F11C9">
        <w:rPr>
          <w:rFonts w:hint="cs"/>
          <w:b/>
          <w:bCs/>
          <w:i/>
          <w:iCs/>
        </w:rPr>
        <w:t>’</w:t>
      </w:r>
      <w:r w:rsidRPr="003F11C9">
        <w:rPr>
          <w:b/>
          <w:bCs/>
          <w:i/>
          <w:iCs/>
        </w:rPr>
        <w:t xml:space="preserve">anno in questi giorni si sono registrate le maggiori affluenze, si </w:t>
      </w:r>
      <w:r w:rsidRPr="003F11C9">
        <w:rPr>
          <w:rFonts w:hint="cs"/>
          <w:b/>
          <w:bCs/>
          <w:i/>
          <w:iCs/>
        </w:rPr>
        <w:t>è</w:t>
      </w:r>
      <w:r w:rsidRPr="003F11C9">
        <w:rPr>
          <w:b/>
          <w:bCs/>
          <w:i/>
          <w:iCs/>
        </w:rPr>
        <w:t xml:space="preserve"> arrivati</w:t>
      </w:r>
    </w:p>
    <w:p w:rsidR="003F11C9" w:rsidRPr="003F11C9" w:rsidRDefault="003F11C9" w:rsidP="003F11C9">
      <w:pPr>
        <w:rPr>
          <w:b/>
          <w:bCs/>
          <w:i/>
          <w:iCs/>
        </w:rPr>
      </w:pPr>
      <w:r w:rsidRPr="003F11C9">
        <w:rPr>
          <w:b/>
          <w:bCs/>
          <w:i/>
          <w:iCs/>
        </w:rPr>
        <w:t>addirittura ad 80 mila partecipanti per ciascuna delle giornate solo in piazza San Marco.</w:t>
      </w:r>
      <w:r w:rsidRPr="003F11C9">
        <w:rPr>
          <w:rFonts w:hint="cs"/>
          <w:b/>
          <w:bCs/>
          <w:i/>
          <w:iCs/>
        </w:rPr>
        <w:t>”</w:t>
      </w:r>
    </w:p>
    <w:p w:rsidR="003F11C9" w:rsidRPr="003F11C9" w:rsidRDefault="003F11C9" w:rsidP="003F11C9">
      <w:r w:rsidRPr="003F11C9">
        <w:t>1. Ritieni preciso il calcolo effettuato dall</w:t>
      </w:r>
      <w:r w:rsidRPr="003F11C9">
        <w:rPr>
          <w:rFonts w:hint="cs"/>
        </w:rPr>
        <w:t>’</w:t>
      </w:r>
      <w:r w:rsidRPr="003F11C9">
        <w:t>Eco di Venezia?</w:t>
      </w:r>
    </w:p>
    <w:p w:rsidR="003F11C9" w:rsidRPr="003F11C9" w:rsidRDefault="003F11C9" w:rsidP="003F11C9">
      <w:r w:rsidRPr="003F11C9">
        <w:t>2. Se non sei d</w:t>
      </w:r>
      <w:r w:rsidRPr="003F11C9">
        <w:rPr>
          <w:rFonts w:hint="cs"/>
        </w:rPr>
        <w:t>’</w:t>
      </w:r>
      <w:r w:rsidRPr="003F11C9">
        <w:t>accordo, quale procedimento pensi sia opportuno per giungere ad una</w:t>
      </w:r>
    </w:p>
    <w:p w:rsidR="00FE04B8" w:rsidRDefault="003F11C9" w:rsidP="003F11C9">
      <w:r w:rsidRPr="003F11C9">
        <w:t>conclusione pi</w:t>
      </w:r>
      <w:r w:rsidRPr="003F11C9">
        <w:rPr>
          <w:rFonts w:hint="cs"/>
        </w:rPr>
        <w:t>ù</w:t>
      </w:r>
      <w:r w:rsidRPr="003F11C9">
        <w:t xml:space="preserve"> accettabile?</w:t>
      </w:r>
      <w:r w:rsidR="00FE04B8">
        <w:rPr>
          <w:noProof/>
        </w:rPr>
        <w:drawing>
          <wp:inline distT="0" distB="0" distL="0" distR="0">
            <wp:extent cx="5451894" cy="3754892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376" cy="375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FE04B8" w:rsidP="00966B98">
      <w:r>
        <w:t>Geografia: lettura delle cart</w:t>
      </w:r>
      <w:r w:rsidR="00EF3778">
        <w:t>e geografiche, utilizzo di ripr</w:t>
      </w:r>
      <w:r>
        <w:t>oduzioni in scala della città in cui si vive. Misurare distanze,</w:t>
      </w:r>
      <w:r w:rsidR="003F11C9">
        <w:t xml:space="preserve"> stimare aree e volumi</w:t>
      </w:r>
      <w:r>
        <w:t xml:space="preserve"> 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FE04B8" w:rsidP="00966B98">
      <w:r>
        <w:t>L’utilizzo di software per visualizzare piantine o percorsi stradali (</w:t>
      </w:r>
      <w:hyperlink r:id="rId6" w:history="1">
        <w:r w:rsidRPr="001E6FFA">
          <w:rPr>
            <w:rStyle w:val="Collegamentoipertestuale"/>
          </w:rPr>
          <w:t>www.maps.google.it</w:t>
        </w:r>
      </w:hyperlink>
      <w:r>
        <w:t>) può aiutare in attività di questo tipo.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F11C9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73548E"/>
    <w:rsid w:val="00824B39"/>
    <w:rsid w:val="00837F81"/>
    <w:rsid w:val="0089465F"/>
    <w:rsid w:val="008F043D"/>
    <w:rsid w:val="00966B98"/>
    <w:rsid w:val="009F7C2A"/>
    <w:rsid w:val="00AF4271"/>
    <w:rsid w:val="00B11987"/>
    <w:rsid w:val="00B56E96"/>
    <w:rsid w:val="00B57AC7"/>
    <w:rsid w:val="00B847EA"/>
    <w:rsid w:val="00B915C5"/>
    <w:rsid w:val="00C82ABB"/>
    <w:rsid w:val="00D60C58"/>
    <w:rsid w:val="00E02F43"/>
    <w:rsid w:val="00E07971"/>
    <w:rsid w:val="00EF3778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ps.googl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2014-05-15T09:39:00Z</dcterms:created>
  <dcterms:modified xsi:type="dcterms:W3CDTF">2014-05-15T09:42:00Z</dcterms:modified>
</cp:coreProperties>
</file>