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947C92" w:rsidP="00966B98">
      <w:pPr>
        <w:rPr>
          <w:b/>
          <w:bCs/>
        </w:rPr>
      </w:pPr>
      <w:r>
        <w:rPr>
          <w:b/>
          <w:bCs/>
        </w:rPr>
        <w:t>T</w:t>
      </w:r>
      <w:r w:rsidR="003223FB">
        <w:rPr>
          <w:b/>
          <w:bCs/>
        </w:rPr>
        <w:t>S</w:t>
      </w:r>
      <w:r>
        <w:rPr>
          <w:b/>
          <w:bCs/>
        </w:rPr>
        <w:t xml:space="preserve"> </w:t>
      </w:r>
      <w:r w:rsidR="001321E0">
        <w:rPr>
          <w:b/>
          <w:bCs/>
        </w:rPr>
        <w:t>XI</w:t>
      </w:r>
      <w:r w:rsidR="003223FB">
        <w:rPr>
          <w:b/>
          <w:bCs/>
        </w:rPr>
        <w:t>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3223FB">
        <w:rPr>
          <w:b/>
          <w:bCs/>
        </w:rPr>
        <w:t>8</w:t>
      </w:r>
      <w:r w:rsidR="000955B2" w:rsidRPr="000955B2">
        <w:rPr>
          <w:b/>
          <w:bCs/>
        </w:rPr>
        <w:t>-</w:t>
      </w:r>
      <w:r w:rsidR="003223FB">
        <w:rPr>
          <w:b/>
          <w:bCs/>
        </w:rPr>
        <w:t>4</w:t>
      </w:r>
      <w:r w:rsidR="001321E0">
        <w:rPr>
          <w:b/>
          <w:bCs/>
        </w:rPr>
        <w:t>2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271172" w:rsidP="00966B98">
      <w:r>
        <w:t>I</w:t>
      </w:r>
      <w:r w:rsidR="00947C92">
        <w:t xml:space="preserve"> </w:t>
      </w:r>
      <w:r w:rsidR="003223FB"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321E0" w:rsidRDefault="001321E0" w:rsidP="001321E0">
      <w:r w:rsidRPr="001321E0">
        <w:t xml:space="preserve">Lo </w:t>
      </w:r>
      <w:r>
        <w:t>s</w:t>
      </w:r>
      <w:r w:rsidRPr="001321E0">
        <w:t>copo dell’attività</w:t>
      </w:r>
      <w:r>
        <w:t xml:space="preserve"> è di</w:t>
      </w:r>
      <w:r w:rsidRPr="001321E0">
        <w:t xml:space="preserve"> dedurre gli elementi mancanti in uguaglianze contenenti le quattro</w:t>
      </w:r>
      <w:r>
        <w:t xml:space="preserve"> operazioni fondamentali.</w:t>
      </w:r>
    </w:p>
    <w:p w:rsidR="001321E0" w:rsidRDefault="001321E0" w:rsidP="001321E0"/>
    <w:p w:rsidR="001321E0" w:rsidRDefault="001321E0" w:rsidP="001321E0">
      <w:r>
        <w:t>Inserisci segni di operazioni, uguale, o cifre in modo tale che tutte le uguaglianze siano verificate.</w:t>
      </w:r>
    </w:p>
    <w:p w:rsidR="0089465F" w:rsidRDefault="0089465F"/>
    <w:tbl>
      <w:tblPr>
        <w:tblStyle w:val="Grigliatabella"/>
        <w:tblW w:w="0" w:type="auto"/>
        <w:tblLook w:val="04A0"/>
      </w:tblPr>
      <w:tblGrid>
        <w:gridCol w:w="465"/>
        <w:gridCol w:w="465"/>
        <w:gridCol w:w="465"/>
        <w:gridCol w:w="465"/>
        <w:gridCol w:w="516"/>
        <w:gridCol w:w="414"/>
        <w:gridCol w:w="465"/>
        <w:gridCol w:w="465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6</w:t>
            </w:r>
          </w:p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1</w:t>
            </w: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0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0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: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2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5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X</w:t>
            </w:r>
          </w:p>
        </w:tc>
        <w:tc>
          <w:tcPr>
            <w:tcW w:w="41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5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-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1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5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9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8</w:t>
            </w: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X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  <w:tl2br w:val="nil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0</w:t>
            </w:r>
          </w:p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1</w:t>
            </w: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8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6</w:t>
            </w:r>
          </w:p>
        </w:tc>
        <w:tc>
          <w:tcPr>
            <w:tcW w:w="4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1</w:t>
            </w:r>
          </w:p>
        </w:tc>
        <w:tc>
          <w:tcPr>
            <w:tcW w:w="414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2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: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X</w:t>
            </w: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:</w:t>
            </w:r>
          </w:p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F11AC0" w:rsidRDefault="001321E0" w:rsidP="00EB6851">
            <w:pPr>
              <w:rPr>
                <w:color w:val="FF0000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5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7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9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2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x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X</w:t>
            </w:r>
          </w:p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14" w:type="dxa"/>
            <w:tcBorders>
              <w:left w:val="single" w:sz="4" w:space="0" w:color="auto"/>
            </w:tcBorders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5</w:t>
            </w:r>
          </w:p>
        </w:tc>
        <w:tc>
          <w:tcPr>
            <w:tcW w:w="4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  <w:tcBorders>
              <w:top w:val="single" w:sz="4" w:space="0" w:color="auto"/>
            </w:tcBorders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6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4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2</w:t>
            </w:r>
          </w:p>
        </w:tc>
        <w:tc>
          <w:tcPr>
            <w:tcW w:w="466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6</w:t>
            </w:r>
          </w:p>
        </w:tc>
        <w:tc>
          <w:tcPr>
            <w:tcW w:w="4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5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bottom w:val="thinThickSmallGap" w:sz="24" w:space="0" w:color="auto"/>
            </w:tcBorders>
          </w:tcPr>
          <w:p w:rsidR="001321E0" w:rsidRDefault="001321E0" w:rsidP="00EB6851"/>
        </w:tc>
      </w:tr>
      <w:tr w:rsidR="001321E0" w:rsidTr="001321E0">
        <w:tc>
          <w:tcPr>
            <w:tcW w:w="465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0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=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5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1321E0" w:rsidP="00EB6851">
            <w:r>
              <w:t>+</w:t>
            </w:r>
          </w:p>
        </w:tc>
        <w:tc>
          <w:tcPr>
            <w:tcW w:w="4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Pr="001321E0" w:rsidRDefault="001321E0" w:rsidP="00EB6851">
            <w:pPr>
              <w:rPr>
                <w:color w:val="FF0000"/>
              </w:rPr>
            </w:pPr>
          </w:p>
        </w:tc>
      </w:tr>
      <w:tr w:rsidR="001321E0" w:rsidTr="001321E0"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  <w:tcBorders>
              <w:right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1E0" w:rsidRDefault="004B5615" w:rsidP="00EB6851">
            <w:r>
              <w:t>4</w:t>
            </w:r>
          </w:p>
        </w:tc>
        <w:tc>
          <w:tcPr>
            <w:tcW w:w="465" w:type="dxa"/>
            <w:tcBorders>
              <w:left w:val="thinThickSmallGap" w:sz="24" w:space="0" w:color="auto"/>
            </w:tcBorders>
          </w:tcPr>
          <w:p w:rsidR="001321E0" w:rsidRDefault="001321E0" w:rsidP="00EB6851"/>
        </w:tc>
        <w:tc>
          <w:tcPr>
            <w:tcW w:w="516" w:type="dxa"/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</w:tr>
      <w:tr w:rsidR="001321E0" w:rsidTr="001321E0"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  <w:tcBorders>
              <w:top w:val="thinThickSmallGap" w:sz="24" w:space="0" w:color="auto"/>
            </w:tcBorders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516" w:type="dxa"/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</w:tcBorders>
          </w:tcPr>
          <w:p w:rsidR="001321E0" w:rsidRDefault="001321E0" w:rsidP="00EB6851"/>
        </w:tc>
      </w:tr>
      <w:tr w:rsidR="001321E0" w:rsidTr="001321E0"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516" w:type="dxa"/>
          </w:tcPr>
          <w:p w:rsidR="001321E0" w:rsidRDefault="001321E0" w:rsidP="00EB6851"/>
        </w:tc>
        <w:tc>
          <w:tcPr>
            <w:tcW w:w="414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5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  <w:tc>
          <w:tcPr>
            <w:tcW w:w="466" w:type="dxa"/>
          </w:tcPr>
          <w:p w:rsidR="001321E0" w:rsidRDefault="001321E0" w:rsidP="00EB6851"/>
        </w:tc>
      </w:tr>
    </w:tbl>
    <w:p w:rsidR="001321E0" w:rsidRDefault="001321E0"/>
    <w:p w:rsidR="001321E0" w:rsidRDefault="001321E0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4B5615" w:rsidRDefault="004B5615" w:rsidP="00966B98">
      <w:pPr>
        <w:rPr>
          <w:u w:val="single"/>
        </w:rPr>
      </w:pPr>
    </w:p>
    <w:p w:rsidR="004B5615" w:rsidRDefault="004B5615" w:rsidP="00966B98">
      <w:pPr>
        <w:rPr>
          <w:u w:val="single"/>
        </w:rPr>
      </w:pPr>
    </w:p>
    <w:p w:rsidR="004B5615" w:rsidRDefault="004B5615" w:rsidP="00966B98">
      <w:pPr>
        <w:rPr>
          <w:u w:val="single"/>
        </w:rPr>
      </w:pPr>
    </w:p>
    <w:p w:rsidR="003223FB" w:rsidRDefault="003223FB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4B5615" w:rsidP="00966B98">
      <w:r>
        <w:t>Utilizzare giochi di strategia e di ingegno gratuitamente scaricabili dalla rete.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321E0"/>
    <w:rsid w:val="00170896"/>
    <w:rsid w:val="001F67AF"/>
    <w:rsid w:val="00271172"/>
    <w:rsid w:val="003003F4"/>
    <w:rsid w:val="003223FB"/>
    <w:rsid w:val="00395EA0"/>
    <w:rsid w:val="003F11C9"/>
    <w:rsid w:val="003F12B1"/>
    <w:rsid w:val="004B5615"/>
    <w:rsid w:val="004E545B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824B39"/>
    <w:rsid w:val="00837F81"/>
    <w:rsid w:val="0089465F"/>
    <w:rsid w:val="008F043D"/>
    <w:rsid w:val="00947C92"/>
    <w:rsid w:val="00966B98"/>
    <w:rsid w:val="009F7C2A"/>
    <w:rsid w:val="00AF4271"/>
    <w:rsid w:val="00B11987"/>
    <w:rsid w:val="00B56E96"/>
    <w:rsid w:val="00B57AC7"/>
    <w:rsid w:val="00B847EA"/>
    <w:rsid w:val="00B915C5"/>
    <w:rsid w:val="00BE2D40"/>
    <w:rsid w:val="00C00DD2"/>
    <w:rsid w:val="00C82ABB"/>
    <w:rsid w:val="00D53FEF"/>
    <w:rsid w:val="00D60C58"/>
    <w:rsid w:val="00E02F43"/>
    <w:rsid w:val="00E07971"/>
    <w:rsid w:val="00EF3778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2014-05-19T07:29:00Z</dcterms:created>
  <dcterms:modified xsi:type="dcterms:W3CDTF">2014-05-19T07:45:00Z</dcterms:modified>
</cp:coreProperties>
</file>